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1F2A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8"/>
          <w:szCs w:val="28"/>
        </w:rPr>
      </w:pPr>
      <w:r w:rsidRPr="0094557C">
        <w:rPr>
          <w:rFonts w:ascii="Tahoma" w:eastAsia="Calibri" w:hAnsi="Tahoma" w:cs="Tahoma"/>
          <w:b/>
          <w:bCs/>
          <w:color w:val="000000"/>
          <w:sz w:val="28"/>
          <w:szCs w:val="28"/>
        </w:rPr>
        <w:t>Michael Hanke: Die Herren des Werders, Danzig 1619</w:t>
      </w:r>
    </w:p>
    <w:p w14:paraId="0F7A2D22" w14:textId="27ADEB1C" w:rsidR="00BB38CF" w:rsidRPr="0094557C" w:rsidRDefault="0036108C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C03E8D">
        <w:rPr>
          <w:rFonts w:ascii="Tahoma" w:hAnsi="Tahoma" w:cs="Tahoma"/>
          <w:sz w:val="24"/>
          <w:szCs w:val="24"/>
        </w:rPr>
        <w:t>Entziffert von Matthias Marx, 2021</w:t>
      </w:r>
    </w:p>
    <w:p w14:paraId="5D2237C8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</w:p>
    <w:p w14:paraId="0D26C093" w14:textId="6604A2B5" w:rsidR="00741C10" w:rsidRDefault="00EF2F78" w:rsidP="00EF2F78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>
        <w:rPr>
          <w:rFonts w:ascii="Tahoma" w:eastAsia="Calibri" w:hAnsi="Tahoma" w:cs="Tahoma"/>
          <w:b/>
          <w:bCs/>
          <w:color w:val="000000"/>
          <w:sz w:val="24"/>
          <w:szCs w:val="24"/>
        </w:rPr>
        <w:t>Anno 1592, 23. May</w:t>
      </w:r>
      <w:r>
        <w:rPr>
          <w:rFonts w:ascii="Tahoma" w:eastAsia="Calibri" w:hAnsi="Tahoma" w:cs="Tahoma"/>
          <w:b/>
          <w:bCs/>
          <w:color w:val="000000"/>
          <w:sz w:val="24"/>
          <w:szCs w:val="24"/>
        </w:rPr>
        <w:br/>
      </w:r>
      <w:r w:rsidR="00741C10" w:rsidRPr="003C6585">
        <w:rPr>
          <w:rFonts w:ascii="Tahoma" w:eastAsia="Calibri" w:hAnsi="Tahoma" w:cs="Tahoma"/>
          <w:b/>
          <w:bCs/>
          <w:color w:val="000000"/>
          <w:sz w:val="24"/>
          <w:szCs w:val="24"/>
        </w:rPr>
        <w:t>G</w:t>
      </w:r>
      <w:r>
        <w:rPr>
          <w:rFonts w:ascii="Tahoma" w:eastAsia="Calibri" w:hAnsi="Tahoma" w:cs="Tahoma"/>
          <w:b/>
          <w:bCs/>
          <w:color w:val="000000"/>
          <w:sz w:val="24"/>
          <w:szCs w:val="24"/>
        </w:rPr>
        <w:t>rebien</w:t>
      </w:r>
    </w:p>
    <w:p w14:paraId="553CD9D1" w14:textId="77777777" w:rsidR="00237010" w:rsidRPr="0094557C" w:rsidRDefault="00237010" w:rsidP="00237010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94557C">
        <w:rPr>
          <w:rFonts w:ascii="Tahoma" w:hAnsi="Tahoma" w:cs="Tahoma"/>
          <w:sz w:val="24"/>
          <w:szCs w:val="24"/>
        </w:rPr>
        <w:t>Version 01/2022</w:t>
      </w:r>
    </w:p>
    <w:p w14:paraId="5AE2DFF4" w14:textId="6ED92153" w:rsidR="00237010" w:rsidRPr="000734FC" w:rsidRDefault="00CC70A1" w:rsidP="00CC70A1">
      <w:pPr>
        <w:spacing w:before="120" w:after="120"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0734FC">
        <w:rPr>
          <w:rFonts w:ascii="Tahoma" w:eastAsia="Calibri" w:hAnsi="Tahoma" w:cs="Tahoma"/>
          <w:color w:val="C00000"/>
          <w:sz w:val="24"/>
          <w:szCs w:val="24"/>
        </w:rPr>
        <w:t>Scan 1</w:t>
      </w:r>
    </w:p>
    <w:p w14:paraId="172F41BE" w14:textId="611F5EFB" w:rsidR="00741C10" w:rsidRPr="003C6585" w:rsidRDefault="00741C10" w:rsidP="00EF2F78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EF2F78">
        <w:rPr>
          <w:rFonts w:ascii="Tahoma" w:eastAsia="Calibri" w:hAnsi="Tahoma" w:cs="Tahoma"/>
          <w:b/>
          <w:bCs/>
          <w:color w:val="000000"/>
          <w:sz w:val="24"/>
          <w:szCs w:val="24"/>
        </w:rPr>
        <w:t>Das Stübblawische Werder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EF2F78">
        <w:rPr>
          <w:rFonts w:ascii="Tahoma" w:eastAsia="Calibri" w:hAnsi="Tahoma" w:cs="Tahoma"/>
          <w:b/>
          <w:bCs/>
          <w:color w:val="000000"/>
          <w:sz w:val="24"/>
          <w:szCs w:val="24"/>
        </w:rPr>
        <w:t>hatt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,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einen Teichgrafen und fünff Teich=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geschworene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t>,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das Teichgrafen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Ambt ist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daß er uber die Teichgeschworenen Re=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gieren, auch auff alles und Jedes 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t>im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gantzen Verder muß aufsicht haben.</w:t>
      </w:r>
    </w:p>
    <w:p w14:paraId="7925D159" w14:textId="060A0782" w:rsidR="00741C10" w:rsidRPr="003C6585" w:rsidRDefault="00741C10" w:rsidP="00EF2F78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Der Teichgrafe 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usambt den Teichge=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schworenen sein schuldigk auf</w:t>
      </w:r>
      <w:r w:rsidR="007C6E3B">
        <w:rPr>
          <w:rFonts w:ascii="Tahoma" w:eastAsia="Calibri" w:hAnsi="Tahoma" w:cs="Tahoma"/>
          <w:color w:val="000000"/>
          <w:sz w:val="24"/>
          <w:szCs w:val="24"/>
        </w:rPr>
        <w:t>f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die Weißel=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Thämme gut</w:t>
      </w:r>
      <w:r w:rsidR="007C6E3B">
        <w:rPr>
          <w:rFonts w:ascii="Tahoma" w:eastAsia="Calibri" w:hAnsi="Tahoma" w:cs="Tahoma"/>
          <w:color w:val="000000"/>
          <w:sz w:val="24"/>
          <w:szCs w:val="24"/>
        </w:rPr>
        <w:t>h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 Auf</w:t>
      </w:r>
      <w:r w:rsidR="007C6E3B">
        <w:rPr>
          <w:rFonts w:ascii="Tahoma" w:eastAsia="Calibri" w:hAnsi="Tahoma" w:cs="Tahoma"/>
          <w:color w:val="000000"/>
          <w:sz w:val="24"/>
          <w:szCs w:val="24"/>
        </w:rPr>
        <w:t>s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achtung </w:t>
      </w:r>
      <w:r w:rsidR="007C6E3B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ugeben,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von der Dirschawischen Ziegelscheu</w:t>
      </w:r>
      <w:r w:rsidR="007C6E3B">
        <w:rPr>
          <w:rFonts w:ascii="Tahoma" w:eastAsia="Calibri" w:hAnsi="Tahoma" w:cs="Tahoma"/>
          <w:color w:val="000000"/>
          <w:sz w:val="24"/>
          <w:szCs w:val="24"/>
        </w:rPr>
        <w:t>n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an, biß auf daß </w:t>
      </w:r>
      <w:r w:rsidR="007C6E3B">
        <w:rPr>
          <w:rFonts w:ascii="Tahoma" w:eastAsia="Calibri" w:hAnsi="Tahoma" w:cs="Tahoma"/>
          <w:color w:val="000000"/>
          <w:sz w:val="24"/>
          <w:szCs w:val="24"/>
        </w:rPr>
        <w:t>seit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7C6E3B">
        <w:rPr>
          <w:rFonts w:ascii="Tahoma" w:eastAsia="Calibri" w:hAnsi="Tahoma" w:cs="Tahoma"/>
          <w:color w:val="000000"/>
          <w:sz w:val="24"/>
          <w:szCs w:val="24"/>
        </w:rPr>
        <w:t>Czay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tkaw</w:t>
      </w:r>
      <w:r w:rsidR="007C6E3B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7C6E3B" w:rsidRPr="000734FC">
        <w:rPr>
          <w:rFonts w:ascii="Tahoma" w:eastAsia="Calibri" w:hAnsi="Tahoma" w:cs="Tahoma"/>
          <w:color w:val="C00000"/>
          <w:sz w:val="24"/>
          <w:szCs w:val="24"/>
        </w:rPr>
        <w:t>(Czattkau)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, der auß=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bruches so Anno 1571 geschehen, dar</w:t>
      </w:r>
      <w:r w:rsidR="007C6E3B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sein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verordnet </w:t>
      </w:r>
      <w:r w:rsidR="00237010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beßer unterhaltunge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so in sich halten 195 1/2 Huefen, nach laut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der Landttaffel. Ferner von dem auß=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bruche ann biß ann eineß Erbahren</w:t>
      </w:r>
      <w:r w:rsidR="00EF2F7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Rathes Tham, so beim Rückfort gelegen.</w:t>
      </w:r>
    </w:p>
    <w:p w14:paraId="7F0285CE" w14:textId="7ECF9061" w:rsidR="00741C10" w:rsidRDefault="00741C10" w:rsidP="00EF2F78">
      <w:pPr>
        <w:spacing w:line="276" w:lineRule="auto"/>
        <w:ind w:left="708"/>
        <w:rPr>
          <w:rFonts w:ascii="Tahoma" w:hAnsi="Tahoma" w:cs="Tahoma"/>
          <w:sz w:val="24"/>
          <w:szCs w:val="24"/>
        </w:rPr>
      </w:pPr>
      <w:r w:rsidRPr="00EF2F78">
        <w:rPr>
          <w:rFonts w:ascii="Tahoma" w:hAnsi="Tahoma" w:cs="Tahoma"/>
          <w:sz w:val="24"/>
          <w:szCs w:val="24"/>
        </w:rPr>
        <w:t>An der Eißwacht</w:t>
      </w:r>
      <w:r w:rsidR="00237010">
        <w:rPr>
          <w:rFonts w:ascii="Tahoma" w:hAnsi="Tahoma" w:cs="Tahoma"/>
          <w:sz w:val="24"/>
          <w:szCs w:val="24"/>
        </w:rPr>
        <w:t>e</w:t>
      </w:r>
      <w:r w:rsidRPr="00EF2F78">
        <w:rPr>
          <w:rFonts w:ascii="Tahoma" w:hAnsi="Tahoma" w:cs="Tahoma"/>
          <w:sz w:val="24"/>
          <w:szCs w:val="24"/>
        </w:rPr>
        <w:t xml:space="preserve"> heldt ein ieder seinen</w:t>
      </w:r>
      <w:r w:rsidR="00EF2F78">
        <w:rPr>
          <w:rFonts w:ascii="Tahoma" w:hAnsi="Tahoma" w:cs="Tahoma"/>
          <w:sz w:val="24"/>
          <w:szCs w:val="24"/>
        </w:rPr>
        <w:br/>
      </w:r>
      <w:r w:rsidRPr="00EF2F78">
        <w:rPr>
          <w:rFonts w:ascii="Tahoma" w:hAnsi="Tahoma" w:cs="Tahoma"/>
          <w:sz w:val="24"/>
          <w:szCs w:val="24"/>
        </w:rPr>
        <w:t>gewißen ortt, auffm Tamme</w:t>
      </w:r>
      <w:r w:rsidR="00237010">
        <w:rPr>
          <w:rFonts w:ascii="Tahoma" w:hAnsi="Tahoma" w:cs="Tahoma"/>
          <w:sz w:val="24"/>
          <w:szCs w:val="24"/>
        </w:rPr>
        <w:t>,</w:t>
      </w:r>
      <w:r w:rsidRPr="00EF2F78">
        <w:rPr>
          <w:rFonts w:ascii="Tahoma" w:hAnsi="Tahoma" w:cs="Tahoma"/>
          <w:sz w:val="24"/>
          <w:szCs w:val="24"/>
        </w:rPr>
        <w:t xml:space="preserve"> </w:t>
      </w:r>
      <w:r w:rsidR="00237010">
        <w:rPr>
          <w:rFonts w:ascii="Tahoma" w:hAnsi="Tahoma" w:cs="Tahoma"/>
          <w:sz w:val="24"/>
          <w:szCs w:val="24"/>
        </w:rPr>
        <w:t>in</w:t>
      </w:r>
      <w:r w:rsidRPr="00EF2F78">
        <w:rPr>
          <w:rFonts w:ascii="Tahoma" w:hAnsi="Tahoma" w:cs="Tahoma"/>
          <w:sz w:val="24"/>
          <w:szCs w:val="24"/>
        </w:rPr>
        <w:t xml:space="preserve"> summa</w:t>
      </w:r>
      <w:r w:rsidR="00EF2F78">
        <w:rPr>
          <w:rFonts w:ascii="Tahoma" w:hAnsi="Tahoma" w:cs="Tahoma"/>
          <w:sz w:val="24"/>
          <w:szCs w:val="24"/>
        </w:rPr>
        <w:br/>
      </w:r>
      <w:r w:rsidRPr="00EF2F78">
        <w:rPr>
          <w:rFonts w:ascii="Tahoma" w:hAnsi="Tahoma" w:cs="Tahoma"/>
          <w:sz w:val="24"/>
          <w:szCs w:val="24"/>
        </w:rPr>
        <w:t>sie müßen alleß verwalten, und sein</w:t>
      </w:r>
      <w:r w:rsidR="00EF2F78">
        <w:rPr>
          <w:rFonts w:ascii="Tahoma" w:hAnsi="Tahoma" w:cs="Tahoma"/>
          <w:sz w:val="24"/>
          <w:szCs w:val="24"/>
        </w:rPr>
        <w:br/>
      </w:r>
      <w:r w:rsidRPr="00EF2F78">
        <w:rPr>
          <w:rFonts w:ascii="Tahoma" w:hAnsi="Tahoma" w:cs="Tahoma"/>
          <w:sz w:val="24"/>
          <w:szCs w:val="24"/>
        </w:rPr>
        <w:t>schuldigk, des Werders bestes Zuwißen,</w:t>
      </w:r>
      <w:r w:rsidR="00EF2F78">
        <w:rPr>
          <w:rFonts w:ascii="Tahoma" w:hAnsi="Tahoma" w:cs="Tahoma"/>
          <w:sz w:val="24"/>
          <w:szCs w:val="24"/>
        </w:rPr>
        <w:br/>
      </w:r>
      <w:r w:rsidRPr="00EF2F78">
        <w:rPr>
          <w:rFonts w:ascii="Tahoma" w:hAnsi="Tahoma" w:cs="Tahoma"/>
          <w:sz w:val="24"/>
          <w:szCs w:val="24"/>
        </w:rPr>
        <w:t>darfür haben sie ihre vier Hueben fre</w:t>
      </w:r>
      <w:r w:rsidR="00237010">
        <w:rPr>
          <w:rFonts w:ascii="Tahoma" w:hAnsi="Tahoma" w:cs="Tahoma"/>
          <w:sz w:val="24"/>
          <w:szCs w:val="24"/>
        </w:rPr>
        <w:t>y</w:t>
      </w:r>
      <w:r w:rsidRPr="00EF2F78">
        <w:rPr>
          <w:rFonts w:ascii="Tahoma" w:hAnsi="Tahoma" w:cs="Tahoma"/>
          <w:sz w:val="24"/>
          <w:szCs w:val="24"/>
        </w:rPr>
        <w:t>, und</w:t>
      </w:r>
      <w:r w:rsidR="00EF2F78">
        <w:rPr>
          <w:rFonts w:ascii="Tahoma" w:hAnsi="Tahoma" w:cs="Tahoma"/>
          <w:sz w:val="24"/>
          <w:szCs w:val="24"/>
        </w:rPr>
        <w:br/>
      </w:r>
      <w:r w:rsidRPr="00EF2F78">
        <w:rPr>
          <w:rFonts w:ascii="Tahoma" w:hAnsi="Tahoma" w:cs="Tahoma"/>
          <w:sz w:val="24"/>
          <w:szCs w:val="24"/>
        </w:rPr>
        <w:t>nehmen auch den Landtschoß Jahrlicher.</w:t>
      </w:r>
    </w:p>
    <w:p w14:paraId="7BE2C2F5" w14:textId="4C13A97F" w:rsidR="00144F80" w:rsidRPr="000734FC" w:rsidRDefault="00144F80" w:rsidP="00EF2F78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0734FC">
        <w:rPr>
          <w:rFonts w:ascii="Tahoma" w:hAnsi="Tahoma" w:cs="Tahoma"/>
          <w:color w:val="C00000"/>
          <w:sz w:val="24"/>
          <w:szCs w:val="24"/>
        </w:rPr>
        <w:t>Scan 2 leer</w:t>
      </w:r>
    </w:p>
    <w:p w14:paraId="295A384B" w14:textId="6B4DF889" w:rsidR="00144F80" w:rsidRPr="000734FC" w:rsidRDefault="00144F80" w:rsidP="00EF2F78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0734FC">
        <w:rPr>
          <w:rFonts w:ascii="Tahoma" w:hAnsi="Tahoma" w:cs="Tahoma"/>
          <w:color w:val="C00000"/>
          <w:sz w:val="24"/>
          <w:szCs w:val="24"/>
        </w:rPr>
        <w:t>Scan 3</w:t>
      </w:r>
    </w:p>
    <w:p w14:paraId="35BAA259" w14:textId="294480BA" w:rsidR="00144F80" w:rsidRPr="00144F80" w:rsidRDefault="00144F80" w:rsidP="00144F80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144F80">
        <w:rPr>
          <w:rFonts w:ascii="Tahoma" w:eastAsia="Calibri" w:hAnsi="Tahoma" w:cs="Tahoma"/>
          <w:b/>
          <w:bCs/>
          <w:color w:val="000000"/>
          <w:sz w:val="24"/>
          <w:szCs w:val="24"/>
        </w:rPr>
        <w:t>Der Teichgrafen Nahmen, wen sie gekohren unde geschworen</w:t>
      </w:r>
    </w:p>
    <w:p w14:paraId="53F2FE42" w14:textId="7B2C578A" w:rsidR="00144F80" w:rsidRPr="003C6585" w:rsidRDefault="00144F80" w:rsidP="00144F80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1592 29.</w:t>
      </w:r>
      <w:r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May</w:t>
      </w:r>
      <w:r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George Schultze </w:t>
      </w:r>
      <w:r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ur Trutenaw </w:t>
      </w:r>
      <w:r>
        <w:rPr>
          <w:rFonts w:ascii="Tahoma" w:eastAsia="Calibri" w:hAnsi="Tahoma" w:cs="Tahoma"/>
          <w:color w:val="000000"/>
          <w:sz w:val="24"/>
          <w:szCs w:val="24"/>
        </w:rPr>
        <w:t xml:space="preserve">-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juravit Grebin</w:t>
      </w:r>
    </w:p>
    <w:p w14:paraId="2C110038" w14:textId="4A5EA894" w:rsidR="00144F80" w:rsidRPr="003C6585" w:rsidRDefault="00144F80" w:rsidP="00144F80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1612 ...</w:t>
      </w:r>
      <w:r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</w:t>
      </w:r>
      <w:r>
        <w:rPr>
          <w:rFonts w:ascii="Tahoma" w:eastAsia="Calibri" w:hAnsi="Tahoma" w:cs="Tahoma"/>
          <w:color w:val="000000"/>
          <w:sz w:val="24"/>
          <w:szCs w:val="24"/>
        </w:rPr>
        <w:tab/>
      </w:r>
      <w:r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Teweß Basener </w:t>
      </w:r>
      <w:r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um Gütlande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 xml:space="preserve">-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juravit auf Grebien</w:t>
      </w:r>
    </w:p>
    <w:p w14:paraId="234240CF" w14:textId="6047EB7E" w:rsidR="00144F80" w:rsidRPr="003C6585" w:rsidRDefault="00144F80" w:rsidP="00144F80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1618 12.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ab/>
        <w:t>M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ichel Knacke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Zuchedam verordnet - juravit</w:t>
      </w:r>
    </w:p>
    <w:p w14:paraId="50718CF3" w14:textId="2F020113" w:rsidR="00144F80" w:rsidRPr="000734FC" w:rsidRDefault="008F3289" w:rsidP="008F3289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0734FC">
        <w:rPr>
          <w:rFonts w:ascii="Tahoma" w:eastAsia="Calibri" w:hAnsi="Tahoma" w:cs="Tahoma"/>
          <w:color w:val="C00000"/>
          <w:sz w:val="24"/>
          <w:szCs w:val="24"/>
        </w:rPr>
        <w:lastRenderedPageBreak/>
        <w:t>S</w:t>
      </w:r>
      <w:r w:rsidR="00144F80" w:rsidRPr="000734FC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0734FC">
        <w:rPr>
          <w:rFonts w:ascii="Tahoma" w:eastAsia="Calibri" w:hAnsi="Tahoma" w:cs="Tahoma"/>
          <w:color w:val="C00000"/>
          <w:sz w:val="24"/>
          <w:szCs w:val="24"/>
        </w:rPr>
        <w:t>4</w:t>
      </w:r>
    </w:p>
    <w:p w14:paraId="2F39219E" w14:textId="77777777" w:rsidR="00144F80" w:rsidRPr="008F3289" w:rsidRDefault="00144F80" w:rsidP="008F3289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8F3289">
        <w:rPr>
          <w:rFonts w:ascii="Tahoma" w:eastAsia="Calibri" w:hAnsi="Tahoma" w:cs="Tahoma"/>
          <w:b/>
          <w:bCs/>
          <w:color w:val="000000"/>
          <w:sz w:val="24"/>
          <w:szCs w:val="24"/>
        </w:rPr>
        <w:t>Das Stübbelawische Werder hatt fünff Teichgeschworenen</w:t>
      </w:r>
    </w:p>
    <w:p w14:paraId="2335F2E9" w14:textId="5D3D17C6" w:rsidR="00144F80" w:rsidRPr="003C6585" w:rsidRDefault="00144F80" w:rsidP="008F3289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1592 23.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May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Hanß Hein der eltere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 Stübbelaw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>–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juravit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Michel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>B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arinß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 Letzkaw wohnende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>–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juravit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Andreaß Hein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um Großen Zinder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>–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juravit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Hans Kohle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 Wotzlaff wohnende 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t>–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juravit</w:t>
      </w:r>
      <w:r w:rsidR="008F3289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Hans Groningk </w:t>
      </w:r>
      <w:r w:rsidR="0037383F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um Hertzenberge wohnende - juravit </w:t>
      </w:r>
      <w:r w:rsidR="0037383F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Grebien</w:t>
      </w:r>
    </w:p>
    <w:p w14:paraId="14C29455" w14:textId="0AAF2A8B" w:rsidR="00144F80" w:rsidRPr="003C6585" w:rsidRDefault="00144F80" w:rsidP="00263F5A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1599 5.</w:t>
      </w:r>
      <w:r w:rsidR="00263F5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Mart. </w:t>
      </w:r>
      <w:r w:rsidR="00263F5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Jaco</w:t>
      </w:r>
      <w:r w:rsidR="00263F5A">
        <w:rPr>
          <w:rFonts w:ascii="Tahoma" w:eastAsia="Calibri" w:hAnsi="Tahoma" w:cs="Tahoma"/>
          <w:color w:val="000000"/>
          <w:sz w:val="24"/>
          <w:szCs w:val="24"/>
        </w:rPr>
        <w:t>b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Hein von Stübbelawe ist in seines Vaters Hanß Hein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stelle, welcher altershalber</w:t>
      </w:r>
      <w:r w:rsidR="00263F5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abgedanket </w:t>
      </w:r>
      <w:r w:rsidR="00263F5A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Teichgeschworenen verordnet, auff Grebien - juravit</w:t>
      </w:r>
    </w:p>
    <w:p w14:paraId="0860E545" w14:textId="5E6E337E" w:rsidR="00144F80" w:rsidRPr="003C6585" w:rsidRDefault="00144F80" w:rsidP="000B2775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1605 5.</w:t>
      </w:r>
      <w:r w:rsidR="00263F5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Febr. </w:t>
      </w:r>
      <w:r w:rsidR="00263F5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Teweß </w:t>
      </w:r>
      <w:r w:rsidR="00E56653">
        <w:rPr>
          <w:rFonts w:ascii="Tahoma" w:eastAsia="Calibri" w:hAnsi="Tahoma" w:cs="Tahoma"/>
          <w:color w:val="000000"/>
          <w:sz w:val="24"/>
          <w:szCs w:val="24"/>
        </w:rPr>
        <w:t xml:space="preserve">(Thomas)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Base</w:t>
      </w:r>
      <w:r w:rsidR="00E56653">
        <w:rPr>
          <w:rFonts w:ascii="Tahoma" w:eastAsia="Calibri" w:hAnsi="Tahoma" w:cs="Tahoma"/>
          <w:color w:val="000000"/>
          <w:sz w:val="24"/>
          <w:szCs w:val="24"/>
        </w:rPr>
        <w:t>m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er Schulze </w:t>
      </w:r>
      <w:r w:rsidR="00263F5A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Guttlande, wurde Michael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Knake schulze </w:t>
      </w:r>
      <w:r w:rsidR="00263F5A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 Zuchedam sein in der verstorbenen Michel 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>B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rie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>ß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en </w:t>
      </w:r>
      <w:r w:rsidR="000B2775" w:rsidRPr="000734FC">
        <w:rPr>
          <w:rFonts w:ascii="Tahoma" w:eastAsia="Calibri" w:hAnsi="Tahoma" w:cs="Tahoma"/>
          <w:color w:val="C00000"/>
          <w:sz w:val="24"/>
          <w:szCs w:val="24"/>
        </w:rPr>
        <w:t>(dürfte identisch sein mit dem o. a. Michel Barinß)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und Hanß Kohlen stelle 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Teichgeschworenen erkohren,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und haben ihren eidt geleistet auf Grebien am 7.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 A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>nno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1605</w:t>
      </w:r>
    </w:p>
    <w:p w14:paraId="53CE0FF0" w14:textId="5B82879E" w:rsidR="00144F80" w:rsidRPr="003C6585" w:rsidRDefault="00144F80" w:rsidP="000B2775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1607 7.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Philip Sulte Schulze 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Langenfelde ist in deß verstorbenen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Andreas Heinen stelle 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um Teichgeschworenen gekohren, und hat 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Grebien am 8.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 seinen eidt geleistet</w:t>
      </w:r>
    </w:p>
    <w:p w14:paraId="5613B2CC" w14:textId="7DC921B9" w:rsidR="00144F80" w:rsidRPr="003C6585" w:rsidRDefault="00144F80" w:rsidP="006F59EC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1608 7.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0B2775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Georgen Ellerwaldt schultze 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Kesemarckte ist in deß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verstorbenen Hanß Gröningen 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(oben </w:t>
      </w:r>
      <w:r w:rsidR="006F59EC" w:rsidRPr="003C6585">
        <w:rPr>
          <w:rFonts w:ascii="Tahoma" w:eastAsia="Calibri" w:hAnsi="Tahoma" w:cs="Tahoma"/>
          <w:color w:val="000000"/>
          <w:sz w:val="24"/>
          <w:szCs w:val="24"/>
        </w:rPr>
        <w:t>Groningk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)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stelle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 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Teichgeschworenen verordnet, und hat dar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seinen eidt geleistet auf Grebien am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9.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Februarij Anno 1608</w:t>
      </w:r>
    </w:p>
    <w:p w14:paraId="6AEAAEB0" w14:textId="717A5866" w:rsidR="00144F80" w:rsidRPr="003C6585" w:rsidRDefault="00144F80" w:rsidP="008A0511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1612 8.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Febr. 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Andreaß Ahrendt Schultze 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Großen Zinder, und Simon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Klate schultze 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Gottswalde,</w:t>
      </w:r>
      <w:r w:rsidR="006F59EC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sein in des Verstorbenen Jacob Heinen, und des Tewes Baseners welcher in des alten Gergen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Schultzen stelle, welcher sein Ambt resigniret, 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Teichgeschworenen verordnet worden.</w:t>
      </w:r>
      <w:r w:rsidR="00DB1D9E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Haben auch dar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auf Grebien ihren eidt geleistet am 10. Febr. Anno 1612</w:t>
      </w:r>
    </w:p>
    <w:p w14:paraId="3D21550D" w14:textId="7D9E4453" w:rsidR="00144F80" w:rsidRPr="003C6585" w:rsidRDefault="00144F80" w:rsidP="003A7363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1612 8.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Febr. 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Teweß Basener schultze 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Güttlande, und deß Werders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Teichgeschworener ist inn George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 xml:space="preserve"> S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chultzen von der Truttenaw deß alten Teichgrafen stelle, welcher sein Ambt uber 28 Ja</w:t>
      </w:r>
      <w:r w:rsidRPr="000734FC">
        <w:rPr>
          <w:rFonts w:ascii="Tahoma" w:eastAsia="Calibri" w:hAnsi="Tahoma" w:cs="Tahoma"/>
          <w:color w:val="C00000"/>
          <w:sz w:val="24"/>
          <w:szCs w:val="24"/>
        </w:rPr>
        <w:t>(hr)</w:t>
      </w:r>
      <w:r w:rsidR="008A0511" w:rsidRPr="000734FC">
        <w:rPr>
          <w:rFonts w:ascii="Tahoma" w:eastAsia="Calibri" w:hAnsi="Tahoma" w:cs="Tahoma"/>
          <w:color w:val="C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verwaltet, und nun mehr daßelbe alters halber lange nicht hat bedienen können, sondern resigniret, 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Teichgrafen verordnet, auch auf Grebien am 10.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 A</w:t>
      </w:r>
      <w:r w:rsidR="008A0511">
        <w:rPr>
          <w:rFonts w:ascii="Tahoma" w:eastAsia="Calibri" w:hAnsi="Tahoma" w:cs="Tahoma"/>
          <w:color w:val="000000"/>
          <w:sz w:val="24"/>
          <w:szCs w:val="24"/>
        </w:rPr>
        <w:t>nno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1612 den eidt</w:t>
      </w:r>
      <w:r w:rsidR="003A7363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geleistett.</w:t>
      </w:r>
    </w:p>
    <w:p w14:paraId="15724AC1" w14:textId="49E55511" w:rsidR="003A7363" w:rsidRPr="000734FC" w:rsidRDefault="003A7363" w:rsidP="003A7363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0734FC">
        <w:rPr>
          <w:rFonts w:ascii="Tahoma" w:eastAsia="Calibri" w:hAnsi="Tahoma" w:cs="Tahoma"/>
          <w:color w:val="C00000"/>
          <w:sz w:val="24"/>
          <w:szCs w:val="24"/>
        </w:rPr>
        <w:lastRenderedPageBreak/>
        <w:t>Scan 5</w:t>
      </w:r>
    </w:p>
    <w:p w14:paraId="2542C053" w14:textId="70C87949" w:rsidR="00144F80" w:rsidRPr="003C6585" w:rsidRDefault="00144F80" w:rsidP="003A7363">
      <w:pPr>
        <w:spacing w:line="276" w:lineRule="auto"/>
        <w:ind w:left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Deß soll George Schultze der Jünger d</w:t>
      </w:r>
      <w:r w:rsidR="003A7363">
        <w:rPr>
          <w:rFonts w:ascii="Tahoma" w:eastAsia="Calibri" w:hAnsi="Tahoma" w:cs="Tahoma"/>
          <w:color w:val="000000"/>
          <w:sz w:val="24"/>
          <w:szCs w:val="24"/>
        </w:rPr>
        <w:t>ie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von seinem Vater gekaufften dre</w:t>
      </w:r>
      <w:r w:rsidR="003A7363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Huben Landes, so</w:t>
      </w:r>
      <w:r w:rsidR="003A7363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lange der Vater leben wirdt, von alle</w:t>
      </w:r>
      <w:r w:rsidR="003A7363">
        <w:rPr>
          <w:rFonts w:ascii="Tahoma" w:eastAsia="Calibri" w:hAnsi="Tahoma" w:cs="Tahoma"/>
          <w:color w:val="000000"/>
          <w:sz w:val="24"/>
          <w:szCs w:val="24"/>
        </w:rPr>
        <w:t>m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Scharwerk fre</w:t>
      </w:r>
      <w:r w:rsidR="003A7363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haben gleich wie sie </w:t>
      </w:r>
      <w:r w:rsidR="00A3462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uvorhin fre</w:t>
      </w:r>
      <w:r w:rsidR="003A7363">
        <w:rPr>
          <w:rFonts w:ascii="Tahoma" w:eastAsia="Calibri" w:hAnsi="Tahoma" w:cs="Tahoma"/>
          <w:color w:val="000000"/>
          <w:sz w:val="24"/>
          <w:szCs w:val="24"/>
        </w:rPr>
        <w:t xml:space="preserve">y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gewesen sein diese</w:t>
      </w:r>
      <w:r w:rsidR="00A34628">
        <w:rPr>
          <w:rFonts w:ascii="Tahoma" w:eastAsia="Calibri" w:hAnsi="Tahoma" w:cs="Tahoma"/>
          <w:color w:val="000000"/>
          <w:sz w:val="24"/>
          <w:szCs w:val="24"/>
        </w:rPr>
        <w:t>r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Georgen </w:t>
      </w:r>
      <w:r w:rsidR="003A7363">
        <w:rPr>
          <w:rFonts w:ascii="Tahoma" w:eastAsia="Calibri" w:hAnsi="Tahoma" w:cs="Tahoma"/>
          <w:color w:val="000000"/>
          <w:sz w:val="24"/>
          <w:szCs w:val="24"/>
        </w:rPr>
        <w:t>S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chultzen den elteren haben nach haben nach für seinen abesterben die Leise gefreßen</w:t>
      </w:r>
      <w:r w:rsidR="00BA4E4A">
        <w:rPr>
          <w:rFonts w:ascii="Tahoma" w:eastAsia="Calibri" w:hAnsi="Tahoma" w:cs="Tahoma"/>
          <w:color w:val="000000"/>
          <w:sz w:val="24"/>
          <w:szCs w:val="24"/>
        </w:rPr>
        <w:t>n</w:t>
      </w:r>
      <w:r w:rsidR="00A3462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A34628" w:rsidRPr="000734FC">
        <w:rPr>
          <w:rFonts w:ascii="Tahoma" w:eastAsia="Calibri" w:hAnsi="Tahoma" w:cs="Tahoma"/>
          <w:color w:val="C00000"/>
          <w:sz w:val="24"/>
          <w:szCs w:val="24"/>
        </w:rPr>
        <w:t>(?)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.</w:t>
      </w:r>
    </w:p>
    <w:p w14:paraId="7BEB77C1" w14:textId="20EA1A2F" w:rsidR="00144F80" w:rsidRPr="003C6585" w:rsidRDefault="00144F80" w:rsidP="00027183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1615 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 xml:space="preserve">7.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Febr. 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Georgen M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>u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hrawe 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 xml:space="preserve">(daraus dürfte Mirau werden)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Schultze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br/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Hertzenberge ist in deß verstorbenen Simon Klatten stelle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 xml:space="preserve"> 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Teichgeschworenen gekohren, hatt auch dar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seinen eid geleistett auff Grebien</w:t>
      </w:r>
    </w:p>
    <w:p w14:paraId="21A02AF8" w14:textId="54F78D89" w:rsidR="00144F80" w:rsidRPr="003C6585" w:rsidRDefault="00144F80" w:rsidP="00027183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1616 3.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April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Hanß Hein schulze 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ur Truttenaw ist in des verstorbenen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Philip Sulten 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Teichgeschworenen verordnet, hatt auch seinen eidt dazu geleistett vor herrn Salomon Brande,</w:t>
      </w:r>
      <w:r w:rsidR="00DB1D9E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welcher in ehrhafft des herrn Bürgermeisters das Ambt verwaltet hatt.</w:t>
      </w:r>
    </w:p>
    <w:p w14:paraId="60DC1E2C" w14:textId="52120BC0" w:rsidR="00144F80" w:rsidRDefault="00144F80" w:rsidP="00512B08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1617 7.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027183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Andreas Bahrendt Schulze zu Stüblaw ist in des </w:t>
      </w:r>
      <w:r w:rsidR="00512B0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verstorbenen Thewes Baseners stelle </w:t>
      </w:r>
      <w:r w:rsidR="00512B0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Teichgeschworenen verordnet, von ... juravit auf Grebien</w:t>
      </w:r>
    </w:p>
    <w:p w14:paraId="135FF9B3" w14:textId="331BE1C5" w:rsidR="00512B08" w:rsidRPr="000734FC" w:rsidRDefault="00512B08" w:rsidP="00512B08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0734FC">
        <w:rPr>
          <w:rFonts w:ascii="Tahoma" w:eastAsia="Calibri" w:hAnsi="Tahoma" w:cs="Tahoma"/>
          <w:color w:val="C00000"/>
          <w:sz w:val="24"/>
          <w:szCs w:val="24"/>
        </w:rPr>
        <w:t>Scan 6 und 7 leer</w:t>
      </w:r>
    </w:p>
    <w:p w14:paraId="4FB10986" w14:textId="54CE27A1" w:rsidR="00512B08" w:rsidRPr="000734FC" w:rsidRDefault="00512B08" w:rsidP="00512B08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0734FC">
        <w:rPr>
          <w:rFonts w:ascii="Tahoma" w:eastAsia="Calibri" w:hAnsi="Tahoma" w:cs="Tahoma"/>
          <w:color w:val="C00000"/>
          <w:sz w:val="24"/>
          <w:szCs w:val="24"/>
        </w:rPr>
        <w:t>Scan 8</w:t>
      </w:r>
    </w:p>
    <w:p w14:paraId="028DDD31" w14:textId="77777777" w:rsidR="00144F80" w:rsidRPr="00512B08" w:rsidRDefault="00144F80" w:rsidP="00512B08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512B08">
        <w:rPr>
          <w:rFonts w:ascii="Tahoma" w:eastAsia="Calibri" w:hAnsi="Tahoma" w:cs="Tahoma"/>
          <w:b/>
          <w:bCs/>
          <w:color w:val="000000"/>
          <w:sz w:val="24"/>
          <w:szCs w:val="24"/>
        </w:rPr>
        <w:t>Das Stubbelawische Werder hatt Zwölff Schlickgeschworene, vier im Legen, vier im mittel undt vier im Hohen Quartier.</w:t>
      </w:r>
    </w:p>
    <w:p w14:paraId="0B679B27" w14:textId="0B924E1B" w:rsidR="00144F80" w:rsidRPr="003C6585" w:rsidRDefault="00144F80" w:rsidP="00512B08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Ihr Ambt ist daß sie auff alle Waßergenge und graben gutte achtunge geben, damit sie wol</w:t>
      </w:r>
      <w:r w:rsidR="00512B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gegraben, gekraudet und fein rein ge</w:t>
      </w:r>
      <w:r w:rsidR="00512B08">
        <w:rPr>
          <w:rFonts w:ascii="Tahoma" w:eastAsia="Calibri" w:hAnsi="Tahoma" w:cs="Tahoma"/>
          <w:color w:val="000000"/>
          <w:sz w:val="24"/>
          <w:szCs w:val="24"/>
        </w:rPr>
        <w:t>h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alten werden.</w:t>
      </w:r>
    </w:p>
    <w:p w14:paraId="4834BEA6" w14:textId="77777777" w:rsidR="00144F80" w:rsidRPr="00897B03" w:rsidRDefault="00144F80" w:rsidP="00897B03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897B03">
        <w:rPr>
          <w:rFonts w:ascii="Tahoma" w:eastAsia="Calibri" w:hAnsi="Tahoma" w:cs="Tahoma"/>
          <w:b/>
          <w:bCs/>
          <w:color w:val="000000"/>
          <w:sz w:val="24"/>
          <w:szCs w:val="24"/>
        </w:rPr>
        <w:t>Schlickgeschworenen des legen oder nieder Quartieres</w:t>
      </w:r>
    </w:p>
    <w:p w14:paraId="7A8350FE" w14:textId="4FB7D488" w:rsidR="00144F80" w:rsidRPr="003C6585" w:rsidRDefault="00144F80" w:rsidP="00897B03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1592 22.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May 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Volckert von Kaldun 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ur Weßelinicke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Hanß Sulte 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Wossitze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Andreas Reinefeldt 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Gottswalde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Hanß Mittag 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Herzenberge wohnende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haben alle </w:t>
      </w:r>
      <w:r w:rsidR="00897B03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ur Grebien den gewöhnlichen eidt geleistett.</w:t>
      </w:r>
    </w:p>
    <w:p w14:paraId="1AC70A73" w14:textId="168C42B2" w:rsidR="00144F80" w:rsidRPr="003C6585" w:rsidRDefault="00144F80" w:rsidP="00B85978">
      <w:pPr>
        <w:spacing w:line="276" w:lineRule="auto"/>
        <w:ind w:left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Die scharen von der Trutenawer Mühlen aber, biß in den freijen Strom der Modtlawen.</w:t>
      </w:r>
    </w:p>
    <w:p w14:paraId="575262AD" w14:textId="47DBEEE2" w:rsidR="00144F80" w:rsidRPr="003C6585" w:rsidRDefault="00144F80" w:rsidP="00B85978">
      <w:pPr>
        <w:spacing w:line="276" w:lineRule="auto"/>
        <w:ind w:left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Von der Schmerblocker Mühle an, biß in die Zindersche Lake, und das Sürderrefier biß in den</w:t>
      </w:r>
      <w:r w:rsidR="00B8597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fre</w:t>
      </w:r>
      <w:r w:rsidR="00B8597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en Strom.</w:t>
      </w:r>
    </w:p>
    <w:p w14:paraId="3DCBE205" w14:textId="23060146" w:rsidR="00144F80" w:rsidRPr="003C6585" w:rsidRDefault="00144F80" w:rsidP="00B85978">
      <w:pPr>
        <w:spacing w:line="276" w:lineRule="auto"/>
        <w:ind w:left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lastRenderedPageBreak/>
        <w:t>Die Lege vorfluht biß in die schwartze Lake, unde folgendes biß an die Rückforttsche Schleuse.</w:t>
      </w:r>
    </w:p>
    <w:p w14:paraId="199BE9A9" w14:textId="36516247" w:rsidR="00144F80" w:rsidRPr="003C6585" w:rsidRDefault="00144F80" w:rsidP="00B10C69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1595 3.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Febr. 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Merten Cornelius 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Schmerblocke wohnend, ist auff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bitte der vier vorgesetzten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Schlickgeschworenen vorordnet, hatt dar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seinen eidt geleistett.</w:t>
      </w:r>
    </w:p>
    <w:p w14:paraId="2976E584" w14:textId="2AA20B88" w:rsidR="00144F80" w:rsidRPr="003C6585" w:rsidRDefault="00144F80" w:rsidP="00B10C69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1600 15.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July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Peter Amach 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Reichenberge wohnende, ist in des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verstorbenen Andreas Reinfeldes stelle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 xml:space="preserve"> 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Schlickgeschworenen verordnet im Dan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>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zik - juravit</w:t>
      </w:r>
    </w:p>
    <w:p w14:paraId="7976FF8B" w14:textId="07B36252" w:rsidR="00144F80" w:rsidRPr="003C6585" w:rsidRDefault="00144F80" w:rsidP="00B10C69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1600 16.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Oct.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Peter Kruse Schultze 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Kleinen Zinder ist in des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verstorbenen Merten Corneli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>u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ßen stelle</w:t>
      </w:r>
      <w:r w:rsidR="00B10C69">
        <w:rPr>
          <w:rFonts w:ascii="Tahoma" w:eastAsia="Calibri" w:hAnsi="Tahoma" w:cs="Tahoma"/>
          <w:color w:val="000000"/>
          <w:sz w:val="24"/>
          <w:szCs w:val="24"/>
        </w:rPr>
        <w:t xml:space="preserve"> 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Schlickgeschworenen verordnet, und hatt auf Grebien seinen eidt geleistett</w:t>
      </w:r>
    </w:p>
    <w:p w14:paraId="735BF9A3" w14:textId="392A6442" w:rsidR="00144F80" w:rsidRPr="003C6585" w:rsidRDefault="00144F80" w:rsidP="00ED7436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1603 5.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July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Simon Klatte Schultze 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Gottswalde ist in des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verstorbenen Hanß Sulten stelle 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Schlickgeschworenen verordnet, hatt den eidt geleistet.</w:t>
      </w:r>
    </w:p>
    <w:p w14:paraId="197EDAFB" w14:textId="196C682E" w:rsidR="00144F80" w:rsidRPr="003C6585" w:rsidRDefault="00144F80" w:rsidP="00ED7436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1608 22.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Mart.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Kersten Ackerman Schultze 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Plenendorffe, und George</w:t>
      </w:r>
      <w:r w:rsidR="00F25FB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Mürawe schultze 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Hertzenberge, sein in der verstorbenen Peter Amachs und Hanß Mittages stellen 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</w:t>
      </w:r>
      <w:r w:rsidR="00DB1D9E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Schlickgeschworenen verordnet, haben auch den eidt geleistett, in Dantzigk.</w:t>
      </w:r>
    </w:p>
    <w:p w14:paraId="4A2DED25" w14:textId="3E444078" w:rsidR="00144F80" w:rsidRPr="000734FC" w:rsidRDefault="00ED7436" w:rsidP="00144F80">
      <w:pPr>
        <w:spacing w:line="276" w:lineRule="auto"/>
        <w:rPr>
          <w:rFonts w:ascii="Tahoma" w:eastAsia="Calibri" w:hAnsi="Tahoma" w:cs="Tahoma"/>
          <w:color w:val="C00000"/>
          <w:sz w:val="24"/>
          <w:szCs w:val="24"/>
        </w:rPr>
      </w:pPr>
      <w:r w:rsidRPr="000734FC">
        <w:rPr>
          <w:rFonts w:ascii="Tahoma" w:eastAsia="Calibri" w:hAnsi="Tahoma" w:cs="Tahoma"/>
          <w:color w:val="C00000"/>
          <w:sz w:val="24"/>
          <w:szCs w:val="24"/>
        </w:rPr>
        <w:t>S</w:t>
      </w:r>
      <w:r w:rsidR="00144F80" w:rsidRPr="000734FC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0734FC">
        <w:rPr>
          <w:rFonts w:ascii="Tahoma" w:eastAsia="Calibri" w:hAnsi="Tahoma" w:cs="Tahoma"/>
          <w:color w:val="C00000"/>
          <w:sz w:val="24"/>
          <w:szCs w:val="24"/>
        </w:rPr>
        <w:t>10</w:t>
      </w:r>
    </w:p>
    <w:p w14:paraId="34BEE959" w14:textId="5377BC7C" w:rsidR="00144F80" w:rsidRPr="003C6585" w:rsidRDefault="00144F80" w:rsidP="00ED7436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1612 17.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Mart.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Henrich Heine 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 Weßelinike und George Greber 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</w:t>
      </w:r>
      <w:r w:rsidR="00F25FB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Großen Zinder sein in stelle des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Volkert von Caldumbs</w:t>
      </w:r>
      <w:r w:rsidR="00F25FB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F25FB0" w:rsidRPr="000734FC">
        <w:rPr>
          <w:rFonts w:ascii="Tahoma" w:eastAsia="Calibri" w:hAnsi="Tahoma" w:cs="Tahoma"/>
          <w:color w:val="C00000"/>
          <w:sz w:val="24"/>
          <w:szCs w:val="24"/>
        </w:rPr>
        <w:t>(oben Kaldun)</w:t>
      </w:r>
      <w:r w:rsidRPr="000734FC">
        <w:rPr>
          <w:rFonts w:ascii="Tahoma" w:eastAsia="Calibri" w:hAnsi="Tahoma" w:cs="Tahoma"/>
          <w:color w:val="C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der abgedanket ist worden, und Simon Klattes welcher das</w:t>
      </w:r>
      <w:r w:rsidR="00F25FB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Teichgeschworenen Ambt bekommen 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ue Schlickgeschworenen verordnet, haben auch ihren</w:t>
      </w:r>
      <w:r w:rsidR="00F25FB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eidt dar</w:t>
      </w:r>
      <w:r w:rsidR="00ED7436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geleistet in Dantzigk.</w:t>
      </w:r>
    </w:p>
    <w:p w14:paraId="09CEC897" w14:textId="4E590D64" w:rsidR="00144F80" w:rsidRPr="003C6585" w:rsidRDefault="00144F80" w:rsidP="009C5619">
      <w:pPr>
        <w:spacing w:line="276" w:lineRule="auto"/>
        <w:ind w:left="2832" w:hanging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1612 30.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July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Hanß Hein 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Schmerblocke ist in Henrich Heinen stelle,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 xml:space="preserve"> ist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>s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odeß verblichen 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Schlickgeschworenen verordnet, hat auch dar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seinen eidt geleistet auff Grebien.</w:t>
      </w:r>
    </w:p>
    <w:p w14:paraId="4BF6C8B4" w14:textId="727C6E07" w:rsidR="00144F80" w:rsidRPr="003C6585" w:rsidRDefault="00144F80" w:rsidP="009C5619">
      <w:pPr>
        <w:spacing w:line="276" w:lineRule="auto"/>
        <w:ind w:left="2832" w:hanging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1615 26.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Juny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>, Greb.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Jacob Hein Schultze Zum Kesemarckte ist in des verstorbenen Henrich Heinen stelle </w:t>
      </w:r>
      <w:r w:rsidR="009C561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</w:t>
      </w:r>
      <w:r w:rsidR="00DB1D9E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Schlickgeschworenen verordnet - juravit</w:t>
      </w:r>
    </w:p>
    <w:p w14:paraId="713BCD3D" w14:textId="40C75BD7" w:rsidR="00144F80" w:rsidRPr="003C6585" w:rsidRDefault="00144F80" w:rsidP="0093587D">
      <w:pPr>
        <w:spacing w:line="276" w:lineRule="auto"/>
        <w:ind w:left="2832" w:hanging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1615 25.</w:t>
      </w:r>
      <w:r w:rsidR="0093587D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Juny</w:t>
      </w:r>
      <w:r w:rsidR="0093587D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Lorentz Stange vom Gottswalde ist in George Mührawen</w:t>
      </w:r>
      <w:r w:rsidR="0093587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stelle</w:t>
      </w:r>
      <w:r w:rsidR="0093587D">
        <w:rPr>
          <w:rFonts w:ascii="Tahoma" w:eastAsia="Calibri" w:hAnsi="Tahoma" w:cs="Tahoma"/>
          <w:color w:val="000000"/>
          <w:sz w:val="24"/>
          <w:szCs w:val="24"/>
        </w:rPr>
        <w:t>n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Teich</w:t>
      </w:r>
      <w:r w:rsidR="0093587D">
        <w:rPr>
          <w:rFonts w:ascii="Tahoma" w:eastAsia="Calibri" w:hAnsi="Tahoma" w:cs="Tahoma"/>
          <w:color w:val="000000"/>
          <w:sz w:val="24"/>
          <w:szCs w:val="24"/>
        </w:rPr>
        <w:t xml:space="preserve">graphen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worden </w:t>
      </w:r>
      <w:r w:rsidR="0093587D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Schlickgeschworenen verordnet - juravit auf Grebien.</w:t>
      </w:r>
    </w:p>
    <w:p w14:paraId="18956F11" w14:textId="6E52F608" w:rsidR="0093587D" w:rsidRPr="000734FC" w:rsidRDefault="0093587D" w:rsidP="0093587D">
      <w:pPr>
        <w:spacing w:line="276" w:lineRule="auto"/>
        <w:rPr>
          <w:rFonts w:ascii="Tahoma" w:eastAsia="Calibri" w:hAnsi="Tahoma" w:cs="Tahoma"/>
          <w:color w:val="C00000"/>
          <w:sz w:val="24"/>
          <w:szCs w:val="24"/>
        </w:rPr>
      </w:pPr>
      <w:r w:rsidRPr="000734FC">
        <w:rPr>
          <w:rFonts w:ascii="Tahoma" w:eastAsia="Calibri" w:hAnsi="Tahoma" w:cs="Tahoma"/>
          <w:color w:val="C00000"/>
          <w:sz w:val="24"/>
          <w:szCs w:val="24"/>
        </w:rPr>
        <w:t>Scan 11 und 12 leer</w:t>
      </w:r>
    </w:p>
    <w:p w14:paraId="0E5D9A39" w14:textId="60017A53" w:rsidR="004B2744" w:rsidRPr="000734FC" w:rsidRDefault="004B2744" w:rsidP="004B2744">
      <w:pPr>
        <w:spacing w:line="276" w:lineRule="auto"/>
        <w:rPr>
          <w:rFonts w:ascii="Tahoma" w:eastAsia="Calibri" w:hAnsi="Tahoma" w:cs="Tahoma"/>
          <w:color w:val="C00000"/>
          <w:sz w:val="24"/>
          <w:szCs w:val="24"/>
        </w:rPr>
      </w:pPr>
      <w:r w:rsidRPr="000734FC">
        <w:rPr>
          <w:rFonts w:ascii="Tahoma" w:eastAsia="Calibri" w:hAnsi="Tahoma" w:cs="Tahoma"/>
          <w:color w:val="C00000"/>
          <w:sz w:val="24"/>
          <w:szCs w:val="24"/>
        </w:rPr>
        <w:lastRenderedPageBreak/>
        <w:t>Scan 13</w:t>
      </w:r>
    </w:p>
    <w:p w14:paraId="1D9D1328" w14:textId="77777777" w:rsidR="00144F80" w:rsidRPr="004B2744" w:rsidRDefault="00144F80" w:rsidP="00144F80">
      <w:pPr>
        <w:spacing w:line="276" w:lineRule="auto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4B2744">
        <w:rPr>
          <w:rFonts w:ascii="Tahoma" w:eastAsia="Calibri" w:hAnsi="Tahoma" w:cs="Tahoma"/>
          <w:b/>
          <w:bCs/>
          <w:color w:val="000000"/>
          <w:sz w:val="24"/>
          <w:szCs w:val="24"/>
        </w:rPr>
        <w:t>Die Schlickgeschworenen des Mittel Quartiers</w:t>
      </w:r>
    </w:p>
    <w:p w14:paraId="5C330008" w14:textId="6BF7343B" w:rsidR="00144F80" w:rsidRPr="003C6585" w:rsidRDefault="00144F80" w:rsidP="00FC5CE1">
      <w:pPr>
        <w:spacing w:line="276" w:lineRule="auto"/>
        <w:ind w:left="2832" w:hanging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 ... May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Teweß David 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Letzkaw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Hanß Greber 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Großen Zinder wohnende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Andreas Karschaw 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ur Trutenawe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Borchardt Helwich 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Kesemarckte wohnende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Seindt 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Schlickgeschworenen verordnet, auch beeidiget worden auf Grebien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Die schawen von der Gremlitzer Lacken ab, biß an der Truttenawer Mühle.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Zum andern vonn der Gimlitzer Brücke biß an die Zindersche Lacke.</w:t>
      </w:r>
    </w:p>
    <w:p w14:paraId="534B5639" w14:textId="06895422" w:rsidR="00144F80" w:rsidRPr="003C6585" w:rsidRDefault="00144F80" w:rsidP="00FC5CE1">
      <w:pPr>
        <w:spacing w:line="276" w:lineRule="auto"/>
        <w:ind w:left="2832" w:hanging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1594 ...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Andreaß Ahrend Schultze 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Großen Zinder ist in des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verstorbenen Hanß Grebers stelle 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um Schlickgeschworenen verordnet worden. Juravit. Georgen Ellerwalt 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Kesemarckte wohnende, ist in des verstorbenen Buchhard Helwiges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stelle 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Schlickgeschworenen verordnet worden - juravit</w:t>
      </w:r>
      <w:r w:rsidR="00DB1D9E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</w:p>
    <w:p w14:paraId="50CD7F37" w14:textId="588F806B" w:rsidR="00144F80" w:rsidRPr="003C6585" w:rsidRDefault="00144F80" w:rsidP="00AC6D08">
      <w:pPr>
        <w:spacing w:line="276" w:lineRule="auto"/>
        <w:ind w:left="2832" w:hanging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1605 6.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July</w:t>
      </w:r>
      <w:r w:rsidR="00FC5CE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Jacob Sommerfeldt von Letzkaw ist in deß verstorbenen 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Tewes Davidts stelle 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umSchlickgeschworenen verordnet worden - juravit</w:t>
      </w:r>
    </w:p>
    <w:p w14:paraId="7E4405F9" w14:textId="604A68E1" w:rsidR="00144F80" w:rsidRPr="003C6585" w:rsidRDefault="00144F80" w:rsidP="00AC6D08">
      <w:pPr>
        <w:spacing w:line="276" w:lineRule="auto"/>
        <w:ind w:left="2832" w:hanging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1608 ...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Hanß Haselaw Schultze 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Kesemarckte, ist in des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Georgen Ellerwalts welcher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Teichgeschworener worden stelle 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Schlickgeschworenen verordnet - juravit Grebien</w:t>
      </w:r>
    </w:p>
    <w:p w14:paraId="488D7967" w14:textId="0201CB3B" w:rsidR="00144F80" w:rsidRPr="003C6585" w:rsidRDefault="00144F80" w:rsidP="00AC6D08">
      <w:pPr>
        <w:spacing w:line="276" w:lineRule="auto"/>
        <w:ind w:left="2832" w:hanging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1612 11.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Clement Baumgarte Schultze 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Letzkaw ist in des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verstorbenen Jacob Sommerfeldts stelle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und Jacob Sulte 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um Großen Zinder in des Andreas Ahrendt stelle welcher 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Teichgeschworenen Ambte gekommen, 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Schlickgeschworenen verordnet worden, haben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auch ihren eidt auff Grebien geleistett.</w:t>
      </w:r>
    </w:p>
    <w:p w14:paraId="1B3FCF1C" w14:textId="2F39A1CD" w:rsidR="00144F80" w:rsidRPr="003C6585" w:rsidRDefault="00144F80" w:rsidP="00AC6D08">
      <w:pPr>
        <w:spacing w:line="276" w:lineRule="auto"/>
        <w:ind w:left="2832" w:hanging="2832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1618 28.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Jun.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Peter Welholm Schulze vom Langenfelde in Andreas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Ka</w:t>
      </w:r>
      <w:r w:rsidR="00B71298">
        <w:rPr>
          <w:rFonts w:ascii="Tahoma" w:eastAsia="Calibri" w:hAnsi="Tahoma" w:cs="Tahoma"/>
          <w:color w:val="000000"/>
          <w:sz w:val="24"/>
          <w:szCs w:val="24"/>
        </w:rPr>
        <w:t>r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</w:t>
      </w:r>
      <w:r w:rsidR="00B71298">
        <w:rPr>
          <w:rFonts w:ascii="Tahoma" w:eastAsia="Calibri" w:hAnsi="Tahoma" w:cs="Tahoma"/>
          <w:color w:val="000000"/>
          <w:sz w:val="24"/>
          <w:szCs w:val="24"/>
        </w:rPr>
        <w:t>chensen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und Urban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Roseweder</w:t>
      </w:r>
      <w:r w:rsidR="004E420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0734FC">
        <w:rPr>
          <w:rFonts w:ascii="Tahoma" w:eastAsia="Calibri" w:hAnsi="Tahoma" w:cs="Tahoma"/>
          <w:color w:val="C00000"/>
          <w:sz w:val="24"/>
          <w:szCs w:val="24"/>
        </w:rPr>
        <w:t>(?)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zum Kesemarckte in Hans Haselawen stelle 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Schlickgeschworenen</w:t>
      </w:r>
      <w:r w:rsidR="00AC6D0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verordnet haben geeidiget auf Greb.</w:t>
      </w:r>
    </w:p>
    <w:sectPr w:rsidR="00144F80" w:rsidRPr="003C658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2A22" w14:textId="77777777" w:rsidR="00703B6D" w:rsidRDefault="00703B6D" w:rsidP="0071689B">
      <w:pPr>
        <w:spacing w:after="0" w:line="240" w:lineRule="auto"/>
      </w:pPr>
      <w:r>
        <w:separator/>
      </w:r>
    </w:p>
  </w:endnote>
  <w:endnote w:type="continuationSeparator" w:id="0">
    <w:p w14:paraId="1AB2ED75" w14:textId="77777777" w:rsidR="00703B6D" w:rsidRDefault="00703B6D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017550"/>
      <w:docPartObj>
        <w:docPartGallery w:val="Page Numbers (Bottom of Page)"/>
        <w:docPartUnique/>
      </w:docPartObj>
    </w:sdtPr>
    <w:sdtContent>
      <w:p w14:paraId="2760FDB6" w14:textId="5008A08D" w:rsidR="0071689B" w:rsidRDefault="0071689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21DF9" w14:textId="77777777" w:rsidR="0071689B" w:rsidRDefault="007168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9624" w14:textId="77777777" w:rsidR="00703B6D" w:rsidRDefault="00703B6D" w:rsidP="0071689B">
      <w:pPr>
        <w:spacing w:after="0" w:line="240" w:lineRule="auto"/>
      </w:pPr>
      <w:r>
        <w:separator/>
      </w:r>
    </w:p>
  </w:footnote>
  <w:footnote w:type="continuationSeparator" w:id="0">
    <w:p w14:paraId="1FCB5A68" w14:textId="77777777" w:rsidR="00703B6D" w:rsidRDefault="00703B6D" w:rsidP="0071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67871"/>
    <w:multiLevelType w:val="hybridMultilevel"/>
    <w:tmpl w:val="E7FEB332"/>
    <w:lvl w:ilvl="0" w:tplc="81006EB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7" w:hanging="360"/>
      </w:pPr>
    </w:lvl>
    <w:lvl w:ilvl="2" w:tplc="0407001B" w:tentative="1">
      <w:start w:val="1"/>
      <w:numFmt w:val="lowerRoman"/>
      <w:lvlText w:val="%3."/>
      <w:lvlJc w:val="right"/>
      <w:pPr>
        <w:ind w:left="1807" w:hanging="180"/>
      </w:pPr>
    </w:lvl>
    <w:lvl w:ilvl="3" w:tplc="0407000F" w:tentative="1">
      <w:start w:val="1"/>
      <w:numFmt w:val="decimal"/>
      <w:lvlText w:val="%4."/>
      <w:lvlJc w:val="left"/>
      <w:pPr>
        <w:ind w:left="2527" w:hanging="360"/>
      </w:pPr>
    </w:lvl>
    <w:lvl w:ilvl="4" w:tplc="04070019" w:tentative="1">
      <w:start w:val="1"/>
      <w:numFmt w:val="lowerLetter"/>
      <w:lvlText w:val="%5."/>
      <w:lvlJc w:val="left"/>
      <w:pPr>
        <w:ind w:left="3247" w:hanging="360"/>
      </w:pPr>
    </w:lvl>
    <w:lvl w:ilvl="5" w:tplc="0407001B" w:tentative="1">
      <w:start w:val="1"/>
      <w:numFmt w:val="lowerRoman"/>
      <w:lvlText w:val="%6."/>
      <w:lvlJc w:val="right"/>
      <w:pPr>
        <w:ind w:left="3967" w:hanging="180"/>
      </w:pPr>
    </w:lvl>
    <w:lvl w:ilvl="6" w:tplc="0407000F" w:tentative="1">
      <w:start w:val="1"/>
      <w:numFmt w:val="decimal"/>
      <w:lvlText w:val="%7."/>
      <w:lvlJc w:val="left"/>
      <w:pPr>
        <w:ind w:left="4687" w:hanging="360"/>
      </w:pPr>
    </w:lvl>
    <w:lvl w:ilvl="7" w:tplc="04070019" w:tentative="1">
      <w:start w:val="1"/>
      <w:numFmt w:val="lowerLetter"/>
      <w:lvlText w:val="%8."/>
      <w:lvlJc w:val="left"/>
      <w:pPr>
        <w:ind w:left="5407" w:hanging="360"/>
      </w:pPr>
    </w:lvl>
    <w:lvl w:ilvl="8" w:tplc="0407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6293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38"/>
    <w:rsid w:val="0002101A"/>
    <w:rsid w:val="000262FB"/>
    <w:rsid w:val="00027183"/>
    <w:rsid w:val="00043315"/>
    <w:rsid w:val="0004637F"/>
    <w:rsid w:val="0006435A"/>
    <w:rsid w:val="000734FC"/>
    <w:rsid w:val="000A2581"/>
    <w:rsid w:val="000B2775"/>
    <w:rsid w:val="000E32A2"/>
    <w:rsid w:val="00125E0B"/>
    <w:rsid w:val="00144F80"/>
    <w:rsid w:val="00177F63"/>
    <w:rsid w:val="001811AF"/>
    <w:rsid w:val="00181E7F"/>
    <w:rsid w:val="001D5314"/>
    <w:rsid w:val="001F3F20"/>
    <w:rsid w:val="00200DD0"/>
    <w:rsid w:val="00204E2E"/>
    <w:rsid w:val="00207C50"/>
    <w:rsid w:val="00237010"/>
    <w:rsid w:val="002512D7"/>
    <w:rsid w:val="00263F5A"/>
    <w:rsid w:val="002C49B3"/>
    <w:rsid w:val="002E42E0"/>
    <w:rsid w:val="003277B5"/>
    <w:rsid w:val="003354F8"/>
    <w:rsid w:val="00344EC1"/>
    <w:rsid w:val="00351A55"/>
    <w:rsid w:val="0036108C"/>
    <w:rsid w:val="0037383F"/>
    <w:rsid w:val="003A7363"/>
    <w:rsid w:val="003B4FBA"/>
    <w:rsid w:val="003B67C2"/>
    <w:rsid w:val="003E0A04"/>
    <w:rsid w:val="003E5C08"/>
    <w:rsid w:val="0040778C"/>
    <w:rsid w:val="0042063D"/>
    <w:rsid w:val="0044785C"/>
    <w:rsid w:val="00451138"/>
    <w:rsid w:val="00452D0C"/>
    <w:rsid w:val="004627F4"/>
    <w:rsid w:val="004655C2"/>
    <w:rsid w:val="00496468"/>
    <w:rsid w:val="004A4637"/>
    <w:rsid w:val="004B2744"/>
    <w:rsid w:val="004B5672"/>
    <w:rsid w:val="004B65DB"/>
    <w:rsid w:val="004C041A"/>
    <w:rsid w:val="004C2A21"/>
    <w:rsid w:val="004D5847"/>
    <w:rsid w:val="004E4200"/>
    <w:rsid w:val="00512B08"/>
    <w:rsid w:val="00525FAC"/>
    <w:rsid w:val="00533055"/>
    <w:rsid w:val="00545E1A"/>
    <w:rsid w:val="00551EB6"/>
    <w:rsid w:val="00561A83"/>
    <w:rsid w:val="00594909"/>
    <w:rsid w:val="005B6019"/>
    <w:rsid w:val="005D4858"/>
    <w:rsid w:val="006457B7"/>
    <w:rsid w:val="00653B79"/>
    <w:rsid w:val="006646A0"/>
    <w:rsid w:val="00671081"/>
    <w:rsid w:val="006A74E2"/>
    <w:rsid w:val="006C57FB"/>
    <w:rsid w:val="006F10B3"/>
    <w:rsid w:val="006F59EC"/>
    <w:rsid w:val="006F5E63"/>
    <w:rsid w:val="00701F69"/>
    <w:rsid w:val="00703B6D"/>
    <w:rsid w:val="0071689B"/>
    <w:rsid w:val="00741C10"/>
    <w:rsid w:val="007658C5"/>
    <w:rsid w:val="00776104"/>
    <w:rsid w:val="007776FE"/>
    <w:rsid w:val="007818AC"/>
    <w:rsid w:val="0079549A"/>
    <w:rsid w:val="00797BA1"/>
    <w:rsid w:val="007C6E3B"/>
    <w:rsid w:val="007D64C2"/>
    <w:rsid w:val="00844FA0"/>
    <w:rsid w:val="008923D0"/>
    <w:rsid w:val="008975EC"/>
    <w:rsid w:val="00897B03"/>
    <w:rsid w:val="008A0511"/>
    <w:rsid w:val="008B01F3"/>
    <w:rsid w:val="008B56A3"/>
    <w:rsid w:val="008C3BC1"/>
    <w:rsid w:val="008D0ACE"/>
    <w:rsid w:val="008D7069"/>
    <w:rsid w:val="008F18EA"/>
    <w:rsid w:val="008F3289"/>
    <w:rsid w:val="0093587D"/>
    <w:rsid w:val="00942B22"/>
    <w:rsid w:val="009525F9"/>
    <w:rsid w:val="009B6F78"/>
    <w:rsid w:val="009C5619"/>
    <w:rsid w:val="009D72C5"/>
    <w:rsid w:val="00A26340"/>
    <w:rsid w:val="00A34628"/>
    <w:rsid w:val="00A35AF1"/>
    <w:rsid w:val="00AB20DE"/>
    <w:rsid w:val="00AC67F3"/>
    <w:rsid w:val="00AC6D08"/>
    <w:rsid w:val="00B03A11"/>
    <w:rsid w:val="00B0728D"/>
    <w:rsid w:val="00B10C69"/>
    <w:rsid w:val="00B260EC"/>
    <w:rsid w:val="00B30F47"/>
    <w:rsid w:val="00B31573"/>
    <w:rsid w:val="00B318A3"/>
    <w:rsid w:val="00B54232"/>
    <w:rsid w:val="00B71298"/>
    <w:rsid w:val="00B71EBB"/>
    <w:rsid w:val="00B85978"/>
    <w:rsid w:val="00BA4E4A"/>
    <w:rsid w:val="00BA7226"/>
    <w:rsid w:val="00BB38CF"/>
    <w:rsid w:val="00BE0218"/>
    <w:rsid w:val="00C01287"/>
    <w:rsid w:val="00C03E8D"/>
    <w:rsid w:val="00C106B6"/>
    <w:rsid w:val="00C325BC"/>
    <w:rsid w:val="00C57880"/>
    <w:rsid w:val="00C8661B"/>
    <w:rsid w:val="00C90569"/>
    <w:rsid w:val="00C954CD"/>
    <w:rsid w:val="00CA56FC"/>
    <w:rsid w:val="00CB1545"/>
    <w:rsid w:val="00CC591C"/>
    <w:rsid w:val="00CC70A1"/>
    <w:rsid w:val="00CD4A07"/>
    <w:rsid w:val="00D03995"/>
    <w:rsid w:val="00D14E56"/>
    <w:rsid w:val="00D2059D"/>
    <w:rsid w:val="00D70481"/>
    <w:rsid w:val="00D70E79"/>
    <w:rsid w:val="00D72220"/>
    <w:rsid w:val="00D7463B"/>
    <w:rsid w:val="00D82D27"/>
    <w:rsid w:val="00D94584"/>
    <w:rsid w:val="00D94966"/>
    <w:rsid w:val="00DB1D9E"/>
    <w:rsid w:val="00DB669A"/>
    <w:rsid w:val="00DE2EB7"/>
    <w:rsid w:val="00E1381A"/>
    <w:rsid w:val="00E45D64"/>
    <w:rsid w:val="00E54245"/>
    <w:rsid w:val="00E56653"/>
    <w:rsid w:val="00E81CE8"/>
    <w:rsid w:val="00E85DFF"/>
    <w:rsid w:val="00E8762E"/>
    <w:rsid w:val="00E9137B"/>
    <w:rsid w:val="00E918BA"/>
    <w:rsid w:val="00EA00F8"/>
    <w:rsid w:val="00EA5538"/>
    <w:rsid w:val="00ED7436"/>
    <w:rsid w:val="00EF2F78"/>
    <w:rsid w:val="00F000F5"/>
    <w:rsid w:val="00F218CC"/>
    <w:rsid w:val="00F25FB0"/>
    <w:rsid w:val="00F60058"/>
    <w:rsid w:val="00F6586E"/>
    <w:rsid w:val="00F72E85"/>
    <w:rsid w:val="00F92D1A"/>
    <w:rsid w:val="00FC5CE1"/>
    <w:rsid w:val="00FD1282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773D"/>
  <w15:chartTrackingRefBased/>
  <w15:docId w15:val="{9CD63227-84AC-4523-AFC9-EF00090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00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89B"/>
  </w:style>
  <w:style w:type="paragraph" w:styleId="Fuzeile">
    <w:name w:val="footer"/>
    <w:basedOn w:val="Standard"/>
    <w:link w:val="Fu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Krüger</dc:creator>
  <cp:keywords/>
  <dc:description/>
  <cp:lastModifiedBy>mg</cp:lastModifiedBy>
  <cp:revision>9</cp:revision>
  <dcterms:created xsi:type="dcterms:W3CDTF">2022-09-07T11:58:00Z</dcterms:created>
  <dcterms:modified xsi:type="dcterms:W3CDTF">2022-09-09T22:53:00Z</dcterms:modified>
</cp:coreProperties>
</file>